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6F" w:rsidRPr="00C55E6F" w:rsidRDefault="00C55E6F" w:rsidP="00C55E6F">
      <w:pPr>
        <w:spacing w:after="0" w:line="240" w:lineRule="auto"/>
        <w:jc w:val="center"/>
        <w:rPr>
          <w:rFonts w:ascii="Times New Roman" w:eastAsia="Times New Roman" w:hAnsi="Times New Roman" w:cs="Times New Roman"/>
          <w:b/>
          <w:sz w:val="32"/>
          <w:szCs w:val="32"/>
          <w:lang w:val="nl-NL"/>
        </w:rPr>
      </w:pPr>
      <w:r w:rsidRPr="00C55E6F">
        <w:rPr>
          <w:rFonts w:ascii="Times New Roman" w:eastAsia="Times New Roman" w:hAnsi="Times New Roman" w:cs="Times New Roman"/>
          <w:b/>
          <w:sz w:val="32"/>
          <w:szCs w:val="32"/>
          <w:lang w:val="nl-NL"/>
        </w:rPr>
        <w:t xml:space="preserve">PHÂN CÔNG CHUẨN BỊ VÀ THẨM ĐỊNH THAM LUẬN </w:t>
      </w:r>
    </w:p>
    <w:p w:rsidR="00C55E6F" w:rsidRPr="00C55E6F" w:rsidRDefault="00C55E6F" w:rsidP="00C55E6F">
      <w:pPr>
        <w:spacing w:after="0" w:line="240" w:lineRule="auto"/>
        <w:jc w:val="center"/>
        <w:rPr>
          <w:rFonts w:ascii="Times New Roman" w:eastAsia="Times New Roman" w:hAnsi="Times New Roman" w:cs="Times New Roman"/>
          <w:sz w:val="32"/>
          <w:szCs w:val="32"/>
          <w:lang w:val="nl-NL"/>
        </w:rPr>
      </w:pPr>
      <w:r w:rsidRPr="00C55E6F">
        <w:rPr>
          <w:rFonts w:ascii="Times New Roman" w:eastAsia="Times New Roman" w:hAnsi="Times New Roman" w:cs="Times New Roman"/>
          <w:sz w:val="32"/>
          <w:szCs w:val="32"/>
          <w:lang w:val="nl-NL"/>
        </w:rPr>
        <w:t>tại Đại hội đại biểu Đảng bộ tỉnh lần thứ XIX, nhiệm kỳ 2020 - 2025</w:t>
      </w:r>
    </w:p>
    <w:p w:rsidR="00C55E6F" w:rsidRPr="00C55E6F" w:rsidRDefault="00C55E6F" w:rsidP="00C55E6F">
      <w:pPr>
        <w:spacing w:after="0" w:line="240" w:lineRule="auto"/>
        <w:jc w:val="center"/>
        <w:rPr>
          <w:rFonts w:ascii="Times New Roman Italic" w:eastAsia="Times New Roman" w:hAnsi="Times New Roman Italic" w:cs="Times New Roman"/>
          <w:i/>
          <w:spacing w:val="-6"/>
          <w:sz w:val="28"/>
          <w:szCs w:val="32"/>
          <w:lang w:val="nl-NL"/>
        </w:rPr>
      </w:pPr>
      <w:r w:rsidRPr="00C55E6F">
        <w:rPr>
          <w:rFonts w:ascii="Times New Roman" w:eastAsia="Times New Roman" w:hAnsi="Times New Roman" w:cs="Times New Roman"/>
          <w:i/>
          <w:sz w:val="32"/>
          <w:szCs w:val="32"/>
          <w:lang w:val="nl-NL"/>
        </w:rPr>
        <w:t xml:space="preserve">    </w:t>
      </w:r>
      <w:r w:rsidRPr="00C55E6F">
        <w:rPr>
          <w:rFonts w:ascii="Times New Roman Italic" w:eastAsia="Times New Roman" w:hAnsi="Times New Roman Italic" w:cs="Times New Roman"/>
          <w:i/>
          <w:spacing w:val="-6"/>
          <w:sz w:val="28"/>
          <w:szCs w:val="32"/>
          <w:lang w:val="nl-NL"/>
        </w:rPr>
        <w:t xml:space="preserve">(Gửi kèm Giấy mời số </w:t>
      </w:r>
      <w:r w:rsidR="001F2A77">
        <w:rPr>
          <w:rFonts w:ascii="Times New Roman Italic" w:eastAsia="Times New Roman" w:hAnsi="Times New Roman Italic" w:cs="Times New Roman"/>
          <w:i/>
          <w:spacing w:val="-6"/>
          <w:sz w:val="28"/>
          <w:szCs w:val="32"/>
          <w:lang w:val="nl-NL"/>
        </w:rPr>
        <w:t>1126</w:t>
      </w:r>
      <w:r w:rsidRPr="00C55E6F">
        <w:rPr>
          <w:rFonts w:ascii="Times New Roman Italic" w:eastAsia="Times New Roman" w:hAnsi="Times New Roman Italic" w:cs="Times New Roman"/>
          <w:i/>
          <w:spacing w:val="-6"/>
          <w:sz w:val="28"/>
          <w:szCs w:val="32"/>
          <w:lang w:val="nl-NL"/>
        </w:rPr>
        <w:t xml:space="preserve"> -MH/TU, ngày 1</w:t>
      </w:r>
      <w:r w:rsidR="001F2A77">
        <w:rPr>
          <w:rFonts w:ascii="Times New Roman Italic" w:eastAsia="Times New Roman" w:hAnsi="Times New Roman Italic" w:cs="Times New Roman"/>
          <w:i/>
          <w:spacing w:val="-6"/>
          <w:sz w:val="28"/>
          <w:szCs w:val="32"/>
          <w:lang w:val="nl-NL"/>
        </w:rPr>
        <w:t>6</w:t>
      </w:r>
      <w:r w:rsidRPr="00C55E6F">
        <w:rPr>
          <w:rFonts w:ascii="Times New Roman Italic" w:eastAsia="Times New Roman" w:hAnsi="Times New Roman Italic" w:cs="Times New Roman"/>
          <w:i/>
          <w:spacing w:val="-6"/>
          <w:sz w:val="28"/>
          <w:szCs w:val="32"/>
          <w:lang w:val="nl-NL"/>
        </w:rPr>
        <w:t>/8/2020 của Tỉnh ủy)</w:t>
      </w:r>
    </w:p>
    <w:p w:rsidR="00C55E6F" w:rsidRPr="00C55E6F" w:rsidRDefault="00C55E6F" w:rsidP="00C55E6F">
      <w:pPr>
        <w:spacing w:after="0" w:line="240" w:lineRule="auto"/>
        <w:rPr>
          <w:rFonts w:ascii="Times New Roman" w:eastAsia="Times New Roman" w:hAnsi="Times New Roman" w:cs="Times New Roman"/>
          <w:b/>
          <w:i/>
          <w:sz w:val="28"/>
          <w:szCs w:val="32"/>
          <w:lang w:val="nl-NL"/>
        </w:rPr>
      </w:pPr>
    </w:p>
    <w:p w:rsidR="00C55E6F" w:rsidRPr="00C55E6F" w:rsidRDefault="00C55E6F" w:rsidP="00C55E6F">
      <w:pPr>
        <w:spacing w:after="0" w:line="240" w:lineRule="auto"/>
        <w:rPr>
          <w:rFonts w:ascii="Times New Roman" w:eastAsia="Times New Roman" w:hAnsi="Times New Roman" w:cs="Times New Roman"/>
          <w:b/>
          <w:sz w:val="28"/>
          <w:szCs w:val="32"/>
          <w:lang w:val="nl-NL"/>
        </w:rPr>
      </w:pPr>
      <w:r w:rsidRPr="00C55E6F">
        <w:rPr>
          <w:rFonts w:ascii="Times New Roman" w:eastAsia="Times New Roman" w:hAnsi="Times New Roman" w:cs="Times New Roman"/>
          <w:b/>
          <w:sz w:val="28"/>
          <w:szCs w:val="32"/>
          <w:lang w:val="nl-NL"/>
        </w:rPr>
        <w:t>I. Các đơn thẩm định buổi sáng, ngày 20/8/2020</w:t>
      </w:r>
    </w:p>
    <w:p w:rsidR="00C55E6F" w:rsidRPr="00C55E6F" w:rsidRDefault="00C55E6F" w:rsidP="00C55E6F">
      <w:pPr>
        <w:spacing w:before="120" w:after="0" w:line="240" w:lineRule="auto"/>
        <w:jc w:val="both"/>
        <w:rPr>
          <w:rFonts w:ascii="Times New Roman" w:eastAsia="Calibri" w:hAnsi="Times New Roman" w:cs="Times New Roman"/>
          <w:sz w:val="2"/>
          <w:lang w:val="nl-NL"/>
        </w:rPr>
      </w:pPr>
    </w:p>
    <w:tbl>
      <w:tblPr>
        <w:tblpPr w:leftFromText="180" w:rightFromText="180" w:vertAnchor="text" w:tblpX="28" w:tblpY="1"/>
        <w:tblOverlap w:val="never"/>
        <w:tblW w:w="508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3"/>
        <w:gridCol w:w="6146"/>
        <w:gridCol w:w="1883"/>
        <w:gridCol w:w="1826"/>
      </w:tblGrid>
      <w:tr w:rsidR="00C55E6F" w:rsidRPr="00C55E6F" w:rsidTr="0086187F">
        <w:trPr>
          <w:trHeight w:val="699"/>
          <w:tblHeader/>
        </w:trPr>
        <w:tc>
          <w:tcPr>
            <w:tcW w:w="201" w:type="pct"/>
            <w:tcBorders>
              <w:bottom w:val="single" w:sz="4" w:space="0" w:color="000000"/>
            </w:tcBorders>
          </w:tcPr>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TT</w:t>
            </w:r>
          </w:p>
        </w:tc>
        <w:tc>
          <w:tcPr>
            <w:tcW w:w="2993" w:type="pct"/>
            <w:tcBorders>
              <w:bottom w:val="single" w:sz="4" w:space="0" w:color="000000"/>
            </w:tcBorders>
            <w:vAlign w:val="center"/>
          </w:tcPr>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Chủ đề tham luận</w:t>
            </w:r>
          </w:p>
        </w:tc>
        <w:tc>
          <w:tcPr>
            <w:tcW w:w="917" w:type="pct"/>
            <w:tcBorders>
              <w:bottom w:val="single" w:sz="4" w:space="0" w:color="000000"/>
            </w:tcBorders>
          </w:tcPr>
          <w:p w:rsidR="00C55E6F" w:rsidRDefault="00C55E6F" w:rsidP="00C55E6F">
            <w:pPr>
              <w:spacing w:before="60" w:after="60" w:line="360" w:lineRule="atLeas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Đơn vị</w:t>
            </w:r>
          </w:p>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tham luận</w:t>
            </w:r>
          </w:p>
        </w:tc>
        <w:tc>
          <w:tcPr>
            <w:tcW w:w="889" w:type="pct"/>
            <w:tcBorders>
              <w:bottom w:val="single" w:sz="4" w:space="0" w:color="000000"/>
            </w:tcBorders>
          </w:tcPr>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Phân công thẩm định tham luận</w:t>
            </w:r>
          </w:p>
        </w:tc>
      </w:tr>
      <w:tr w:rsidR="00C55E6F" w:rsidRPr="00C55E6F" w:rsidTr="0086187F">
        <w:tc>
          <w:tcPr>
            <w:tcW w:w="201"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w:t>
            </w:r>
          </w:p>
        </w:tc>
        <w:tc>
          <w:tcPr>
            <w:tcW w:w="2993" w:type="pct"/>
            <w:vAlign w:val="center"/>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Đổi mới</w:t>
            </w:r>
            <w:r w:rsidRPr="00C55E6F">
              <w:rPr>
                <w:rFonts w:ascii="Times New Roman" w:eastAsia="Times New Roman" w:hAnsi="Times New Roman" w:cs="Times New Roman"/>
                <w:sz w:val="26"/>
                <w:szCs w:val="26"/>
              </w:rPr>
              <w:t xml:space="preserve"> việc học tập và làm theo tư tưởng, đạo đức, phong cách Hồ Chí Minh gắn với thực hiện Nghị quyết TW 4 (khóa XII)</w:t>
            </w:r>
            <w:r w:rsidRPr="00C55E6F">
              <w:rPr>
                <w:rFonts w:ascii="Times New Roman" w:eastAsia="Times New Roman" w:hAnsi="Times New Roman" w:cs="Times New Roman"/>
                <w:sz w:val="26"/>
                <w:szCs w:val="26"/>
                <w:lang w:val="vi-VN"/>
              </w:rPr>
              <w:t xml:space="preserve"> và các quy định nêu gương </w:t>
            </w:r>
            <w:r w:rsidRPr="00C55E6F">
              <w:rPr>
                <w:rFonts w:ascii="Times New Roman" w:eastAsia="Times New Roman" w:hAnsi="Times New Roman" w:cs="Times New Roman"/>
                <w:sz w:val="26"/>
                <w:szCs w:val="26"/>
              </w:rPr>
              <w:t>c</w:t>
            </w:r>
            <w:bookmarkStart w:id="0" w:name="_GoBack"/>
            <w:bookmarkEnd w:id="0"/>
            <w:r w:rsidRPr="00C55E6F">
              <w:rPr>
                <w:rFonts w:ascii="Times New Roman" w:eastAsia="Times New Roman" w:hAnsi="Times New Roman" w:cs="Times New Roman"/>
                <w:sz w:val="26"/>
                <w:szCs w:val="26"/>
              </w:rPr>
              <w:t>ủa cán bộ, đảng viên, trước hết là người đứng đầu.</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pacing w:val="-20"/>
                <w:sz w:val="26"/>
                <w:szCs w:val="26"/>
              </w:rPr>
              <w:t xml:space="preserve">Ban Tuyên giáo </w:t>
            </w:r>
            <w:r w:rsidRPr="00C55E6F">
              <w:rPr>
                <w:rFonts w:ascii="Times New Roman" w:eastAsia="Times New Roman" w:hAnsi="Times New Roman" w:cs="Times New Roman"/>
                <w:sz w:val="26"/>
                <w:szCs w:val="26"/>
              </w:rPr>
              <w:t>Tỉnh ủy</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Võ Hồng Hải</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r w:rsidR="00C55E6F" w:rsidRPr="00C55E6F" w:rsidTr="0086187F">
        <w:tc>
          <w:tcPr>
            <w:tcW w:w="201"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2</w:t>
            </w:r>
          </w:p>
        </w:tc>
        <w:tc>
          <w:tcPr>
            <w:tcW w:w="2993" w:type="pct"/>
            <w:vAlign w:val="center"/>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Tăng cường</w:t>
            </w:r>
            <w:r w:rsidRPr="00C55E6F">
              <w:rPr>
                <w:rFonts w:ascii="Times New Roman" w:eastAsia="Times New Roman" w:hAnsi="Times New Roman" w:cs="Times New Roman"/>
                <w:sz w:val="26"/>
                <w:szCs w:val="26"/>
              </w:rPr>
              <w:t xml:space="preserve"> công tác</w:t>
            </w:r>
            <w:r w:rsidRPr="00C55E6F">
              <w:rPr>
                <w:rFonts w:ascii="Times New Roman" w:eastAsia="Times New Roman" w:hAnsi="Times New Roman" w:cs="Times New Roman"/>
                <w:sz w:val="26"/>
                <w:szCs w:val="26"/>
                <w:lang w:val="vi-VN"/>
              </w:rPr>
              <w:t xml:space="preserve"> kiểm tra, giám sát và thi hành kỷ luật trong Đảng,</w:t>
            </w:r>
            <w:r w:rsidRPr="00C55E6F">
              <w:rPr>
                <w:rFonts w:ascii="Times New Roman" w:eastAsia="Times New Roman" w:hAnsi="Times New Roman" w:cs="Times New Roman"/>
                <w:sz w:val="26"/>
                <w:szCs w:val="26"/>
              </w:rPr>
              <w:t xml:space="preserve"> góp phần</w:t>
            </w:r>
            <w:r w:rsidRPr="00C55E6F">
              <w:rPr>
                <w:rFonts w:ascii="Times New Roman" w:eastAsia="Times New Roman" w:hAnsi="Times New Roman" w:cs="Times New Roman"/>
                <w:sz w:val="26"/>
                <w:szCs w:val="26"/>
                <w:lang w:val="vi-VN"/>
              </w:rPr>
              <w:t xml:space="preserve"> nâng cao năng lực</w:t>
            </w:r>
            <w:r w:rsidRPr="00C55E6F">
              <w:rPr>
                <w:rFonts w:ascii="Times New Roman" w:eastAsia="Times New Roman" w:hAnsi="Times New Roman" w:cs="Times New Roman"/>
                <w:sz w:val="26"/>
                <w:szCs w:val="26"/>
              </w:rPr>
              <w:t xml:space="preserve"> lãnh đạo</w:t>
            </w:r>
            <w:r w:rsidRPr="00C55E6F">
              <w:rPr>
                <w:rFonts w:ascii="Times New Roman" w:eastAsia="Times New Roman" w:hAnsi="Times New Roman" w:cs="Times New Roman"/>
                <w:sz w:val="26"/>
                <w:szCs w:val="26"/>
                <w:lang w:val="vi-VN"/>
              </w:rPr>
              <w:t>, sức chiến đấu của tổ chức Đảng và đảng viên</w:t>
            </w:r>
            <w:r w:rsidRPr="00C55E6F">
              <w:rPr>
                <w:rFonts w:ascii="Times New Roman" w:eastAsia="Times New Roman" w:hAnsi="Times New Roman" w:cs="Times New Roman"/>
                <w:sz w:val="26"/>
                <w:szCs w:val="26"/>
              </w:rPr>
              <w:t xml:space="preserve">. </w:t>
            </w:r>
          </w:p>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pacing w:val="-4"/>
                <w:sz w:val="26"/>
                <w:szCs w:val="26"/>
              </w:rPr>
              <w:t>Góp ý Văn kiện Đại hội lần thứ XIII của Đảng.</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Ủy ban Kiểm tra Tỉnh ủy</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Nguyễn Thị Gái</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r w:rsidR="00C55E6F" w:rsidRPr="00C55E6F" w:rsidTr="0086187F">
        <w:tc>
          <w:tcPr>
            <w:tcW w:w="201"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3</w:t>
            </w:r>
          </w:p>
        </w:tc>
        <w:tc>
          <w:tcPr>
            <w:tcW w:w="2993" w:type="pct"/>
            <w:vAlign w:val="center"/>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Nâng cao hiệu quả thực hiện</w:t>
            </w:r>
            <w:r w:rsidRPr="00C55E6F">
              <w:rPr>
                <w:rFonts w:ascii="Times New Roman" w:eastAsia="Times New Roman" w:hAnsi="Times New Roman" w:cs="Times New Roman"/>
                <w:sz w:val="26"/>
                <w:szCs w:val="26"/>
                <w:lang w:val="vi-VN"/>
              </w:rPr>
              <w:t xml:space="preserve"> quy chế </w:t>
            </w:r>
            <w:r w:rsidRPr="00C55E6F">
              <w:rPr>
                <w:rFonts w:ascii="Times New Roman" w:eastAsia="Times New Roman" w:hAnsi="Times New Roman" w:cs="Times New Roman"/>
                <w:sz w:val="26"/>
                <w:szCs w:val="26"/>
              </w:rPr>
              <w:t>công tác dân vận của hệ thống chính trị, góp phần thực hiện thắng lợi các nhiệm vụ chính trị trọng tâm của tỉnh.</w:t>
            </w:r>
          </w:p>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pacing w:val="-4"/>
                <w:sz w:val="26"/>
                <w:szCs w:val="26"/>
              </w:rPr>
              <w:t>Góp ý Văn kiện Đại hội lần thứ XIII của Đảng.</w:t>
            </w:r>
            <w:r w:rsidRPr="00C55E6F">
              <w:rPr>
                <w:rFonts w:ascii="Times New Roman" w:eastAsia="Times New Roman" w:hAnsi="Times New Roman" w:cs="Times New Roman"/>
                <w:sz w:val="26"/>
                <w:szCs w:val="26"/>
                <w:lang w:val="vi-VN"/>
              </w:rPr>
              <w:t xml:space="preserve"> </w:t>
            </w:r>
          </w:p>
        </w:tc>
        <w:tc>
          <w:tcPr>
            <w:tcW w:w="917" w:type="pct"/>
            <w:vAlign w:val="center"/>
          </w:tcPr>
          <w:p w:rsidR="00C55E6F" w:rsidRPr="00C55E6F" w:rsidRDefault="00C55E6F" w:rsidP="00C55E6F">
            <w:pPr>
              <w:spacing w:after="0" w:line="34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 xml:space="preserve">Ban </w:t>
            </w:r>
            <w:r w:rsidRPr="00C55E6F">
              <w:rPr>
                <w:rFonts w:ascii="Times New Roman" w:eastAsia="Times New Roman" w:hAnsi="Times New Roman" w:cs="Times New Roman"/>
                <w:sz w:val="26"/>
                <w:szCs w:val="26"/>
              </w:rPr>
              <w:t>D</w:t>
            </w:r>
            <w:r w:rsidRPr="00C55E6F">
              <w:rPr>
                <w:rFonts w:ascii="Times New Roman" w:eastAsia="Times New Roman" w:hAnsi="Times New Roman" w:cs="Times New Roman"/>
                <w:sz w:val="26"/>
                <w:szCs w:val="26"/>
                <w:lang w:val="vi-VN"/>
              </w:rPr>
              <w:t>ân vận</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 xml:space="preserve"> Tỉnh ủy</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Hà Văn Hùng</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r w:rsidR="00C55E6F" w:rsidRPr="00C55E6F" w:rsidTr="0086187F">
        <w:tc>
          <w:tcPr>
            <w:tcW w:w="201"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4</w:t>
            </w:r>
          </w:p>
        </w:tc>
        <w:tc>
          <w:tcPr>
            <w:tcW w:w="2993" w:type="pct"/>
            <w:vAlign w:val="center"/>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Nâng cao năng lực, hiệu quả giám sát, phản biện xã hội của Mặt trận Tổ quốc và đoàn thể các cấp. </w:t>
            </w:r>
          </w:p>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Góp ý vào dự thảo Báo cáo chính trị của Ban Chấp hành Trung ương khóa XII trình Đại hội XIII của Đảng.</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Ủy ban Mặt trận </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Tổ quốc tỉnh</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Hà Văn Hùng</w:t>
            </w:r>
          </w:p>
        </w:tc>
      </w:tr>
      <w:tr w:rsidR="00C55E6F" w:rsidRPr="00C55E6F" w:rsidTr="0086187F">
        <w:trPr>
          <w:trHeight w:val="966"/>
        </w:trPr>
        <w:tc>
          <w:tcPr>
            <w:tcW w:w="201" w:type="pct"/>
          </w:tcPr>
          <w:p w:rsidR="00C55E6F" w:rsidRPr="00C55E6F" w:rsidRDefault="00C55E6F" w:rsidP="00C55E6F">
            <w:pPr>
              <w:spacing w:after="0" w:line="400" w:lineRule="atLeast"/>
              <w:jc w:val="both"/>
              <w:rPr>
                <w:rFonts w:ascii="Times New Roman" w:eastAsia="Times New Roman" w:hAnsi="Times New Roman" w:cs="Times New Roman"/>
                <w:spacing w:val="-2"/>
                <w:sz w:val="26"/>
                <w:szCs w:val="26"/>
              </w:rPr>
            </w:pPr>
            <w:r w:rsidRPr="00C55E6F">
              <w:rPr>
                <w:rFonts w:ascii="Times New Roman" w:eastAsia="Times New Roman" w:hAnsi="Times New Roman" w:cs="Times New Roman"/>
                <w:spacing w:val="-2"/>
                <w:sz w:val="26"/>
                <w:szCs w:val="26"/>
              </w:rPr>
              <w:t>5</w:t>
            </w:r>
          </w:p>
        </w:tc>
        <w:tc>
          <w:tcPr>
            <w:tcW w:w="2993" w:type="pct"/>
            <w:vAlign w:val="center"/>
          </w:tcPr>
          <w:p w:rsidR="00C55E6F" w:rsidRPr="00C55E6F" w:rsidRDefault="00C55E6F" w:rsidP="00C55E6F">
            <w:pPr>
              <w:spacing w:after="0" w:line="400" w:lineRule="atLeast"/>
              <w:jc w:val="both"/>
              <w:rPr>
                <w:rFonts w:ascii="Times New Roman" w:eastAsia="Times New Roman" w:hAnsi="Times New Roman" w:cs="Times New Roman"/>
                <w:spacing w:val="-2"/>
                <w:sz w:val="26"/>
                <w:szCs w:val="26"/>
              </w:rPr>
            </w:pPr>
            <w:r w:rsidRPr="00C55E6F">
              <w:rPr>
                <w:rFonts w:ascii="Times New Roman" w:eastAsia="Times New Roman" w:hAnsi="Times New Roman" w:cs="Times New Roman"/>
                <w:spacing w:val="-2"/>
                <w:sz w:val="26"/>
                <w:szCs w:val="26"/>
              </w:rPr>
              <w:t xml:space="preserve">Đổi mới, nâng cao chất lượng công tác đào tạo, bồi dưỡng cán bộ, góp phần xây dựng đội ngũ cán bộ quản lý các cấp, nhất là cán bộ diện Ban Thường vụ Tỉnh ủy quản lý ngang tầm với yêu cầu nhiệm vụ trong tình hình mới. </w:t>
            </w:r>
          </w:p>
          <w:p w:rsidR="00C55E6F" w:rsidRPr="00C55E6F" w:rsidRDefault="00C55E6F" w:rsidP="00C55E6F">
            <w:pPr>
              <w:spacing w:after="0" w:line="400" w:lineRule="atLeast"/>
              <w:jc w:val="both"/>
              <w:rPr>
                <w:rFonts w:ascii="Times New Roman" w:eastAsia="Times New Roman" w:hAnsi="Times New Roman" w:cs="Times New Roman"/>
                <w:spacing w:val="-2"/>
                <w:sz w:val="26"/>
                <w:szCs w:val="26"/>
              </w:rPr>
            </w:pPr>
            <w:r w:rsidRPr="00C55E6F">
              <w:rPr>
                <w:rFonts w:ascii="Times New Roman" w:eastAsia="Times New Roman" w:hAnsi="Times New Roman" w:cs="Times New Roman"/>
                <w:spacing w:val="-2"/>
                <w:sz w:val="26"/>
                <w:szCs w:val="26"/>
              </w:rPr>
              <w:t>Góp ý dự thảo báo cáo tổng kết công tác xây dựng Đảng và thi hành điều lệ Đảng nhiệm kỳ 2015 - 2020, khóa XII của Đảng.</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pacing w:val="-2"/>
                <w:sz w:val="26"/>
                <w:szCs w:val="26"/>
              </w:rPr>
            </w:pPr>
            <w:r w:rsidRPr="00C55E6F">
              <w:rPr>
                <w:rFonts w:ascii="Times New Roman" w:eastAsia="Times New Roman" w:hAnsi="Times New Roman" w:cs="Times New Roman"/>
                <w:spacing w:val="-2"/>
                <w:sz w:val="26"/>
                <w:szCs w:val="26"/>
              </w:rPr>
              <w:t>Trường Chính trị Trần Phú</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pacing w:val="-2"/>
                <w:sz w:val="26"/>
                <w:szCs w:val="26"/>
              </w:rPr>
            </w:pPr>
            <w:r w:rsidRPr="00C55E6F">
              <w:rPr>
                <w:rFonts w:ascii="Times New Roman" w:eastAsia="Times New Roman" w:hAnsi="Times New Roman" w:cs="Times New Roman"/>
                <w:spacing w:val="-2"/>
                <w:sz w:val="26"/>
                <w:szCs w:val="26"/>
              </w:rPr>
              <w:t>Đ/c Võ Hồng Hải</w:t>
            </w:r>
          </w:p>
        </w:tc>
      </w:tr>
      <w:tr w:rsidR="00C55E6F" w:rsidRPr="00C55E6F" w:rsidTr="0086187F">
        <w:tc>
          <w:tcPr>
            <w:tcW w:w="201" w:type="pct"/>
          </w:tcPr>
          <w:p w:rsidR="00C55E6F" w:rsidRPr="00C55E6F" w:rsidRDefault="00C55E6F" w:rsidP="00C55E6F">
            <w:pPr>
              <w:spacing w:after="0" w:line="400" w:lineRule="atLeast"/>
              <w:jc w:val="both"/>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6</w:t>
            </w:r>
          </w:p>
        </w:tc>
        <w:tc>
          <w:tcPr>
            <w:tcW w:w="2993" w:type="pct"/>
            <w:vAlign w:val="center"/>
          </w:tcPr>
          <w:p w:rsidR="00C55E6F" w:rsidRPr="00C55E6F" w:rsidRDefault="00C55E6F" w:rsidP="00C55E6F">
            <w:pPr>
              <w:spacing w:after="0" w:line="400" w:lineRule="atLeast"/>
              <w:jc w:val="both"/>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 xml:space="preserve">Tăng cường giáo dục đạo đức, bồi dưỡng lý tưởng cách mạng, khơi dậy khát vọng sáng tạo, khởi nghiệp, cống hiến của thế hệ trẻ Hà Tĩnh. </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Tỉnh đoàn</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pacing w:val="-2"/>
                <w:sz w:val="26"/>
                <w:szCs w:val="26"/>
              </w:rPr>
              <w:t>Đ/c Võ Hồng Hải</w:t>
            </w:r>
          </w:p>
        </w:tc>
      </w:tr>
      <w:tr w:rsidR="00C55E6F" w:rsidRPr="00C55E6F" w:rsidTr="0086187F">
        <w:trPr>
          <w:trHeight w:val="466"/>
        </w:trPr>
        <w:tc>
          <w:tcPr>
            <w:tcW w:w="201" w:type="pct"/>
          </w:tcPr>
          <w:p w:rsidR="00C55E6F" w:rsidRPr="00C55E6F" w:rsidRDefault="00C55E6F" w:rsidP="00C55E6F">
            <w:pPr>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7</w:t>
            </w:r>
          </w:p>
        </w:tc>
        <w:tc>
          <w:tcPr>
            <w:tcW w:w="2993" w:type="pct"/>
            <w:vAlign w:val="center"/>
          </w:tcPr>
          <w:p w:rsidR="00C55E6F" w:rsidRPr="00C55E6F" w:rsidRDefault="00C55E6F" w:rsidP="00C55E6F">
            <w:pPr>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Nâng cao chất lượng hoạt động của tổ chức công đoàn, phát triển tổ chức Đảng, công đoàn trong các loại hình doanh nghiệp. </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Liên đoàn Lao động tỉnh</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Hà Văn Hùng</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r w:rsidR="00C55E6F" w:rsidRPr="00C55E6F" w:rsidTr="0086187F">
        <w:tc>
          <w:tcPr>
            <w:tcW w:w="201" w:type="pct"/>
          </w:tcPr>
          <w:p w:rsidR="00C55E6F" w:rsidRPr="00C55E6F" w:rsidRDefault="00C55E6F" w:rsidP="00C55E6F">
            <w:pPr>
              <w:tabs>
                <w:tab w:val="left" w:pos="5211"/>
              </w:tabs>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8</w:t>
            </w:r>
          </w:p>
        </w:tc>
        <w:tc>
          <w:tcPr>
            <w:tcW w:w="2993" w:type="pct"/>
            <w:vAlign w:val="center"/>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Nâng cao bản lĩnh chính trị, năng lực chuyên môn và đạo đức nghề nghiệp của đội ngũ thẩm phán, tăng cường</w:t>
            </w:r>
            <w:r w:rsidRPr="00C55E6F">
              <w:rPr>
                <w:rFonts w:ascii="Times New Roman" w:eastAsia="Times New Roman" w:hAnsi="Times New Roman" w:cs="Times New Roman"/>
                <w:spacing w:val="-2"/>
                <w:sz w:val="26"/>
                <w:szCs w:val="26"/>
              </w:rPr>
              <w:t xml:space="preserve"> chất lượng xét xử của tòa </w:t>
            </w:r>
            <w:proofErr w:type="gramStart"/>
            <w:r w:rsidRPr="00C55E6F">
              <w:rPr>
                <w:rFonts w:ascii="Times New Roman" w:eastAsia="Times New Roman" w:hAnsi="Times New Roman" w:cs="Times New Roman"/>
                <w:spacing w:val="-2"/>
                <w:sz w:val="26"/>
                <w:szCs w:val="26"/>
              </w:rPr>
              <w:t>án</w:t>
            </w:r>
            <w:proofErr w:type="gramEnd"/>
            <w:r w:rsidRPr="00C55E6F">
              <w:rPr>
                <w:rFonts w:ascii="Times New Roman" w:eastAsia="Times New Roman" w:hAnsi="Times New Roman" w:cs="Times New Roman"/>
                <w:spacing w:val="-2"/>
                <w:sz w:val="26"/>
                <w:szCs w:val="26"/>
              </w:rPr>
              <w:t xml:space="preserve"> hai cấp.</w:t>
            </w:r>
          </w:p>
        </w:tc>
        <w:tc>
          <w:tcPr>
            <w:tcW w:w="917"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Tòa án nhân dân tỉnh</w:t>
            </w:r>
          </w:p>
        </w:tc>
        <w:tc>
          <w:tcPr>
            <w:tcW w:w="889"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Trần Báu Hà</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p>
        </w:tc>
      </w:tr>
      <w:tr w:rsidR="00C55E6F" w:rsidRPr="00C55E6F" w:rsidTr="0086187F">
        <w:tc>
          <w:tcPr>
            <w:tcW w:w="201" w:type="pct"/>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lastRenderedPageBreak/>
              <w:t>9</w:t>
            </w:r>
          </w:p>
        </w:tc>
        <w:tc>
          <w:tcPr>
            <w:tcW w:w="2993" w:type="pct"/>
            <w:vAlign w:val="center"/>
          </w:tcPr>
          <w:p w:rsidR="00C55E6F" w:rsidRPr="00C55E6F" w:rsidRDefault="00C55E6F" w:rsidP="00C55E6F">
            <w:pPr>
              <w:spacing w:after="0" w:line="380" w:lineRule="atLeast"/>
              <w:jc w:val="both"/>
              <w:rPr>
                <w:rFonts w:ascii="Times New Roman" w:eastAsia="Times New Roman" w:hAnsi="Times New Roman" w:cs="Times New Roman"/>
                <w:spacing w:val="-6"/>
                <w:sz w:val="26"/>
                <w:szCs w:val="26"/>
                <w:lang w:val="vi-VN"/>
              </w:rPr>
            </w:pPr>
            <w:r w:rsidRPr="00C55E6F">
              <w:rPr>
                <w:rFonts w:ascii="Times New Roman" w:eastAsia="Times New Roman" w:hAnsi="Times New Roman" w:cs="Times New Roman"/>
                <w:sz w:val="26"/>
                <w:szCs w:val="26"/>
                <w:lang w:val="vi-VN"/>
              </w:rPr>
              <w:t>Tiếp tục đổi mới, phát triển và nâng cao hiệu quả kinh tế tập thể, góp phần phát triển kinh tế - xã hội của tỉnh.</w:t>
            </w:r>
          </w:p>
        </w:tc>
        <w:tc>
          <w:tcPr>
            <w:tcW w:w="917"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Li</w:t>
            </w:r>
            <w:r w:rsidRPr="00C55E6F">
              <w:rPr>
                <w:rFonts w:ascii="Times New Roman" w:eastAsia="Times New Roman" w:hAnsi="Times New Roman" w:cs="Times New Roman"/>
                <w:sz w:val="26"/>
                <w:szCs w:val="26"/>
              </w:rPr>
              <w:t>ên minh Hợp tác xã</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Dương Tất Thắng</w:t>
            </w:r>
          </w:p>
        </w:tc>
      </w:tr>
      <w:tr w:rsidR="00C55E6F" w:rsidRPr="00C55E6F" w:rsidTr="0086187F">
        <w:tc>
          <w:tcPr>
            <w:tcW w:w="201" w:type="pct"/>
          </w:tcPr>
          <w:p w:rsidR="00C55E6F" w:rsidRPr="00C55E6F" w:rsidRDefault="00C55E6F" w:rsidP="00C55E6F">
            <w:pPr>
              <w:spacing w:after="0" w:line="360" w:lineRule="atLeast"/>
              <w:jc w:val="both"/>
              <w:rPr>
                <w:rFonts w:ascii="Times New Roman" w:eastAsia="Times New Roman" w:hAnsi="Times New Roman" w:cs="Times New Roman"/>
                <w:bCs/>
                <w:spacing w:val="-4"/>
                <w:sz w:val="26"/>
                <w:szCs w:val="26"/>
              </w:rPr>
            </w:pPr>
            <w:r w:rsidRPr="00C55E6F">
              <w:rPr>
                <w:rFonts w:ascii="Times New Roman" w:eastAsia="Times New Roman" w:hAnsi="Times New Roman" w:cs="Times New Roman"/>
                <w:bCs/>
                <w:spacing w:val="-4"/>
                <w:sz w:val="26"/>
                <w:szCs w:val="26"/>
              </w:rPr>
              <w:t>10</w:t>
            </w:r>
          </w:p>
        </w:tc>
        <w:tc>
          <w:tcPr>
            <w:tcW w:w="2993" w:type="pct"/>
            <w:vAlign w:val="center"/>
          </w:tcPr>
          <w:p w:rsidR="00C55E6F" w:rsidRPr="00C55E6F" w:rsidRDefault="00C55E6F" w:rsidP="00C55E6F">
            <w:pPr>
              <w:spacing w:after="0" w:line="360" w:lineRule="atLeast"/>
              <w:jc w:val="both"/>
              <w:rPr>
                <w:rFonts w:ascii="Times New Roman" w:eastAsia="Times New Roman" w:hAnsi="Times New Roman" w:cs="Times New Roman"/>
                <w:bCs/>
                <w:spacing w:val="-4"/>
                <w:sz w:val="26"/>
                <w:szCs w:val="26"/>
              </w:rPr>
            </w:pPr>
            <w:r w:rsidRPr="00C55E6F">
              <w:rPr>
                <w:rFonts w:ascii="Times New Roman" w:eastAsia="Times New Roman" w:hAnsi="Times New Roman" w:cs="Times New Roman"/>
                <w:bCs/>
                <w:spacing w:val="-4"/>
                <w:sz w:val="26"/>
                <w:szCs w:val="26"/>
              </w:rPr>
              <w:t xml:space="preserve"> Hình thành, phát triển những giá trị chuẩn mực mới của con người Hà Tĩnh trên nền tảng truyền thống văn hóa, lịch sử của quê hương và yêu cầu của xu thế hội nhập quốc tế. </w:t>
            </w:r>
          </w:p>
        </w:tc>
        <w:tc>
          <w:tcPr>
            <w:tcW w:w="917" w:type="pct"/>
            <w:vAlign w:val="center"/>
          </w:tcPr>
          <w:p w:rsidR="00C55E6F" w:rsidRPr="00C55E6F" w:rsidRDefault="00C55E6F" w:rsidP="00C55E6F">
            <w:pPr>
              <w:spacing w:after="0" w:line="360" w:lineRule="atLeast"/>
              <w:jc w:val="center"/>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Ban VH-XH HĐND tỉnh</w:t>
            </w:r>
          </w:p>
        </w:tc>
        <w:tc>
          <w:tcPr>
            <w:tcW w:w="889"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Võ Hồng Hải</w:t>
            </w:r>
          </w:p>
        </w:tc>
      </w:tr>
    </w:tbl>
    <w:p w:rsidR="00C55E6F" w:rsidRPr="00C55E6F" w:rsidRDefault="00C55E6F" w:rsidP="00C55E6F">
      <w:pPr>
        <w:keepNext/>
        <w:widowControl w:val="0"/>
        <w:suppressAutoHyphens/>
        <w:spacing w:after="0" w:line="240" w:lineRule="auto"/>
        <w:outlineLvl w:val="3"/>
        <w:rPr>
          <w:rFonts w:ascii="Times New Roman" w:eastAsia="Lucida Sans Unicode" w:hAnsi="Times New Roman" w:cs="Tahoma"/>
          <w:b/>
          <w:bCs/>
          <w:sz w:val="24"/>
          <w:szCs w:val="24"/>
          <w:lang w:eastAsia="vi-VN" w:bidi="vi-VN"/>
        </w:rPr>
      </w:pPr>
    </w:p>
    <w:p w:rsidR="00C55E6F" w:rsidRPr="00C55E6F" w:rsidRDefault="00C55E6F" w:rsidP="00C55E6F">
      <w:pPr>
        <w:keepNext/>
        <w:widowControl w:val="0"/>
        <w:suppressAutoHyphens/>
        <w:spacing w:after="0" w:line="240" w:lineRule="auto"/>
        <w:outlineLvl w:val="3"/>
        <w:rPr>
          <w:rFonts w:ascii="Times New Roman" w:eastAsia="Lucida Sans Unicode" w:hAnsi="Times New Roman" w:cs="Tahoma"/>
          <w:b/>
          <w:bCs/>
          <w:sz w:val="28"/>
          <w:szCs w:val="28"/>
          <w:lang w:eastAsia="vi-VN" w:bidi="vi-VN"/>
        </w:rPr>
      </w:pPr>
      <w:r w:rsidRPr="00C55E6F">
        <w:rPr>
          <w:rFonts w:ascii="Times New Roman" w:eastAsia="Lucida Sans Unicode" w:hAnsi="Times New Roman" w:cs="Tahoma"/>
          <w:b/>
          <w:bCs/>
          <w:sz w:val="28"/>
          <w:szCs w:val="28"/>
          <w:lang w:eastAsia="vi-VN" w:bidi="vi-VN"/>
        </w:rPr>
        <w:t>II. Các đơn vị thẩm định buổi chiều ngày 20/8/2020</w:t>
      </w:r>
    </w:p>
    <w:tbl>
      <w:tblPr>
        <w:tblW w:w="5117" w:type="pct"/>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13"/>
        <w:gridCol w:w="6147"/>
        <w:gridCol w:w="1884"/>
        <w:gridCol w:w="1884"/>
      </w:tblGrid>
      <w:tr w:rsidR="00C55E6F" w:rsidRPr="00C55E6F" w:rsidTr="0036644C">
        <w:tc>
          <w:tcPr>
            <w:tcW w:w="200" w:type="pct"/>
          </w:tcPr>
          <w:p w:rsidR="00C55E6F" w:rsidRPr="00C55E6F" w:rsidRDefault="00C55E6F" w:rsidP="00C55E6F">
            <w:pPr>
              <w:spacing w:after="0" w:line="380" w:lineRule="atLeast"/>
              <w:jc w:val="both"/>
              <w:rPr>
                <w:rFonts w:ascii="Times New Roman" w:eastAsia="Times New Roman" w:hAnsi="Times New Roman" w:cs="Times New Roman"/>
                <w:spacing w:val="-4"/>
                <w:sz w:val="26"/>
                <w:szCs w:val="26"/>
              </w:rPr>
            </w:pPr>
          </w:p>
        </w:tc>
        <w:tc>
          <w:tcPr>
            <w:tcW w:w="2976" w:type="pct"/>
            <w:vAlign w:val="center"/>
          </w:tcPr>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Chủ đề tham luận</w:t>
            </w:r>
          </w:p>
        </w:tc>
        <w:tc>
          <w:tcPr>
            <w:tcW w:w="912" w:type="pct"/>
          </w:tcPr>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Đơn vị</w:t>
            </w:r>
          </w:p>
          <w:p w:rsidR="00C55E6F" w:rsidRPr="00C55E6F" w:rsidRDefault="00C55E6F" w:rsidP="00C55E6F">
            <w:pPr>
              <w:spacing w:before="60" w:after="60" w:line="360" w:lineRule="atLeast"/>
              <w:jc w:val="center"/>
              <w:rPr>
                <w:rFonts w:ascii="Times New Roman" w:eastAsia="Times New Roman" w:hAnsi="Times New Roman" w:cs="Times New Roman"/>
                <w:b/>
                <w:sz w:val="26"/>
                <w:szCs w:val="26"/>
              </w:rPr>
            </w:pPr>
            <w:r w:rsidRPr="00C55E6F">
              <w:rPr>
                <w:rFonts w:ascii="Times New Roman" w:eastAsia="Times New Roman" w:hAnsi="Times New Roman" w:cs="Times New Roman"/>
                <w:b/>
                <w:sz w:val="26"/>
                <w:szCs w:val="26"/>
              </w:rPr>
              <w:t>tham luận</w:t>
            </w:r>
          </w:p>
        </w:tc>
        <w:tc>
          <w:tcPr>
            <w:tcW w:w="912" w:type="pct"/>
            <w:vAlign w:val="center"/>
          </w:tcPr>
          <w:p w:rsidR="00C55E6F" w:rsidRPr="00C55E6F" w:rsidRDefault="00C55E6F" w:rsidP="00C55E6F">
            <w:pPr>
              <w:spacing w:before="60" w:after="60" w:line="380" w:lineRule="atLeast"/>
              <w:jc w:val="center"/>
              <w:rPr>
                <w:rFonts w:ascii="Times New Roman" w:eastAsia="Times New Roman" w:hAnsi="Times New Roman" w:cs="Times New Roman"/>
                <w:sz w:val="26"/>
                <w:szCs w:val="26"/>
                <w:lang w:val="vi-VN"/>
              </w:rPr>
            </w:pPr>
            <w:r w:rsidRPr="00C55E6F">
              <w:rPr>
                <w:rFonts w:ascii="Times New Roman" w:eastAsia="Times New Roman" w:hAnsi="Times New Roman" w:cs="Times New Roman"/>
                <w:b/>
                <w:sz w:val="26"/>
                <w:szCs w:val="26"/>
              </w:rPr>
              <w:t>Phân công thẩm định tham luận</w:t>
            </w:r>
          </w:p>
        </w:tc>
      </w:tr>
      <w:tr w:rsidR="00C55E6F" w:rsidRPr="00C55E6F" w:rsidTr="0036644C">
        <w:tc>
          <w:tcPr>
            <w:tcW w:w="200" w:type="pct"/>
          </w:tcPr>
          <w:p w:rsidR="00C55E6F" w:rsidRPr="00C55E6F" w:rsidRDefault="00C55E6F" w:rsidP="00C55E6F">
            <w:pPr>
              <w:spacing w:after="0" w:line="380" w:lineRule="atLeast"/>
              <w:jc w:val="both"/>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11</w:t>
            </w:r>
          </w:p>
        </w:tc>
        <w:tc>
          <w:tcPr>
            <w:tcW w:w="2976" w:type="pct"/>
            <w:vAlign w:val="center"/>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Đổi mới hoạt động của các cơ quan báo chí chủ lực ở tỉnh trong việc định hướng, dẫn dắt dư luận xã hội.</w:t>
            </w:r>
          </w:p>
        </w:tc>
        <w:tc>
          <w:tcPr>
            <w:tcW w:w="912" w:type="pct"/>
            <w:vAlign w:val="center"/>
          </w:tcPr>
          <w:p w:rsidR="00C55E6F" w:rsidRPr="00C55E6F" w:rsidRDefault="00C55E6F" w:rsidP="00C55E6F">
            <w:pPr>
              <w:spacing w:after="0" w:line="380" w:lineRule="atLeast"/>
              <w:jc w:val="both"/>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Báo Hà Tĩnh</w:t>
            </w:r>
          </w:p>
        </w:tc>
        <w:tc>
          <w:tcPr>
            <w:tcW w:w="912" w:type="pct"/>
            <w:vAlign w:val="center"/>
          </w:tcPr>
          <w:p w:rsidR="00C55E6F" w:rsidRPr="00C55E6F" w:rsidRDefault="00C55E6F" w:rsidP="00C55E6F">
            <w:pPr>
              <w:spacing w:before="60" w:after="6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lang w:val="vi-VN"/>
              </w:rPr>
              <w:t xml:space="preserve">Đ/c </w:t>
            </w:r>
            <w:r w:rsidRPr="00C55E6F">
              <w:rPr>
                <w:rFonts w:ascii="Times New Roman" w:eastAsia="Times New Roman" w:hAnsi="Times New Roman" w:cs="Times New Roman"/>
                <w:sz w:val="26"/>
                <w:szCs w:val="26"/>
              </w:rPr>
              <w:t>Võ Hồng Hải</w:t>
            </w:r>
          </w:p>
          <w:p w:rsidR="00C55E6F" w:rsidRPr="00C55E6F" w:rsidRDefault="00C55E6F" w:rsidP="00C55E6F">
            <w:pPr>
              <w:spacing w:before="60" w:after="60" w:line="380" w:lineRule="atLeast"/>
              <w:jc w:val="center"/>
              <w:rPr>
                <w:rFonts w:ascii="Times New Roman" w:eastAsia="Times New Roman" w:hAnsi="Times New Roman" w:cs="Times New Roman"/>
                <w:sz w:val="26"/>
                <w:szCs w:val="26"/>
              </w:rPr>
            </w:pPr>
          </w:p>
        </w:tc>
      </w:tr>
      <w:tr w:rsidR="00C55E6F" w:rsidRPr="00C55E6F" w:rsidTr="0036644C">
        <w:tc>
          <w:tcPr>
            <w:tcW w:w="200" w:type="pct"/>
          </w:tcPr>
          <w:p w:rsidR="00C55E6F" w:rsidRPr="00C55E6F" w:rsidRDefault="00C55E6F" w:rsidP="00C55E6F">
            <w:pPr>
              <w:tabs>
                <w:tab w:val="left" w:pos="5211"/>
              </w:tabs>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12</w:t>
            </w:r>
          </w:p>
        </w:tc>
        <w:tc>
          <w:tcPr>
            <w:tcW w:w="2976" w:type="pct"/>
            <w:vAlign w:val="center"/>
          </w:tcPr>
          <w:p w:rsidR="00C55E6F" w:rsidRPr="00C55E6F" w:rsidRDefault="00C55E6F" w:rsidP="00C55E6F">
            <w:pPr>
              <w:tabs>
                <w:tab w:val="left" w:pos="5211"/>
              </w:tabs>
              <w:spacing w:after="0" w:line="380" w:lineRule="atLeast"/>
              <w:jc w:val="both"/>
              <w:rPr>
                <w:rFonts w:ascii="Times New Roman" w:eastAsia="Times New Roman" w:hAnsi="Times New Roman" w:cs="Times New Roman"/>
                <w:spacing w:val="-10"/>
                <w:sz w:val="26"/>
                <w:szCs w:val="26"/>
              </w:rPr>
            </w:pPr>
            <w:r w:rsidRPr="00C55E6F">
              <w:rPr>
                <w:rFonts w:ascii="Times New Roman" w:eastAsia="Times New Roman" w:hAnsi="Times New Roman" w:cs="Times New Roman"/>
                <w:sz w:val="26"/>
                <w:szCs w:val="26"/>
              </w:rPr>
              <w:t>Phát huy vai trò của các cấp hội phụ nữ trong xây dựng gia đình văn hóa gắn với xây dựng nông thôn mới.</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Hội Liên hiệp Phụ nữ tỉnh</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Hà Văn Hùng</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p>
        </w:tc>
      </w:tr>
      <w:tr w:rsidR="00C55E6F" w:rsidRPr="00C55E6F" w:rsidTr="0036644C">
        <w:tc>
          <w:tcPr>
            <w:tcW w:w="200" w:type="pct"/>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13</w:t>
            </w:r>
          </w:p>
        </w:tc>
        <w:tc>
          <w:tcPr>
            <w:tcW w:w="2976" w:type="pct"/>
            <w:vAlign w:val="center"/>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shd w:val="clear" w:color="auto" w:fill="FFFFFF"/>
              </w:rPr>
              <w:t>Tăng cường bảo vệ nền tảng tư tưởng của Đảng, đấu tranh phản bác các quan điểm sai trái, thù địch trong tình hình mới.</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Công an tỉnh</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Võ Hồng Hải</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p>
        </w:tc>
      </w:tr>
      <w:tr w:rsidR="00C55E6F" w:rsidRPr="00C55E6F" w:rsidTr="0036644C">
        <w:trPr>
          <w:trHeight w:val="499"/>
        </w:trPr>
        <w:tc>
          <w:tcPr>
            <w:tcW w:w="200" w:type="pct"/>
          </w:tcPr>
          <w:p w:rsidR="00C55E6F" w:rsidRPr="00C55E6F" w:rsidRDefault="00C55E6F" w:rsidP="00C55E6F">
            <w:pPr>
              <w:spacing w:after="0" w:line="380" w:lineRule="atLeast"/>
              <w:jc w:val="both"/>
              <w:rPr>
                <w:rFonts w:ascii="Times New Roman" w:eastAsia="Times New Roman" w:hAnsi="Times New Roman" w:cs="Times New Roman"/>
                <w:spacing w:val="-4"/>
                <w:sz w:val="26"/>
                <w:szCs w:val="26"/>
                <w:shd w:val="clear" w:color="auto" w:fill="FFFFFF"/>
              </w:rPr>
            </w:pPr>
            <w:r w:rsidRPr="00C55E6F">
              <w:rPr>
                <w:rFonts w:ascii="Times New Roman" w:eastAsia="Times New Roman" w:hAnsi="Times New Roman" w:cs="Times New Roman"/>
                <w:spacing w:val="-4"/>
                <w:sz w:val="26"/>
                <w:szCs w:val="26"/>
                <w:shd w:val="clear" w:color="auto" w:fill="FFFFFF"/>
              </w:rPr>
              <w:t>14</w:t>
            </w:r>
          </w:p>
        </w:tc>
        <w:tc>
          <w:tcPr>
            <w:tcW w:w="2976" w:type="pct"/>
            <w:vAlign w:val="center"/>
          </w:tcPr>
          <w:p w:rsidR="00C55E6F" w:rsidRPr="00C55E6F" w:rsidRDefault="00C55E6F" w:rsidP="00C55E6F">
            <w:pPr>
              <w:spacing w:after="0" w:line="380" w:lineRule="atLeast"/>
              <w:jc w:val="both"/>
              <w:rPr>
                <w:rFonts w:ascii="Times New Roman" w:eastAsia="Times New Roman" w:hAnsi="Times New Roman" w:cs="Times New Roman"/>
                <w:spacing w:val="-4"/>
                <w:sz w:val="26"/>
                <w:szCs w:val="26"/>
                <w:shd w:val="clear" w:color="auto" w:fill="FFFFFF"/>
              </w:rPr>
            </w:pPr>
            <w:r w:rsidRPr="00C55E6F">
              <w:rPr>
                <w:rFonts w:ascii="Times New Roman" w:eastAsia="Times New Roman" w:hAnsi="Times New Roman" w:cs="Times New Roman"/>
                <w:spacing w:val="-4"/>
                <w:sz w:val="26"/>
                <w:szCs w:val="26"/>
                <w:shd w:val="clear" w:color="auto" w:fill="FFFFFF"/>
              </w:rPr>
              <w:t>Tăng cường công tác thanh tra, giải quyết khiếu nại, tố cáo của công dân; thực hiện có hiệu quả các giải pháp phòng, chống tham nhũng.</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shd w:val="clear" w:color="auto" w:fill="FFFFFF"/>
              </w:rPr>
            </w:pPr>
            <w:r w:rsidRPr="00C55E6F">
              <w:rPr>
                <w:rFonts w:ascii="Times New Roman" w:eastAsia="Times New Roman" w:hAnsi="Times New Roman" w:cs="Times New Roman"/>
                <w:sz w:val="26"/>
                <w:szCs w:val="26"/>
                <w:shd w:val="clear" w:color="auto" w:fill="FFFFFF"/>
              </w:rPr>
              <w:t>Thanh tra tỉnh</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Nguyễn Thị Gái</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p>
        </w:tc>
      </w:tr>
      <w:tr w:rsidR="00C55E6F" w:rsidRPr="00C55E6F" w:rsidTr="0036644C">
        <w:tc>
          <w:tcPr>
            <w:tcW w:w="200"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15</w:t>
            </w:r>
          </w:p>
        </w:tc>
        <w:tc>
          <w:tcPr>
            <w:tcW w:w="2976" w:type="pct"/>
            <w:vAlign w:val="center"/>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Tiếp tục nâng cao vai trò, uy tín của lực lượng cựu chiến binh tham gia xây dựng hệ thống chính trị vững mạnh.</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Hội Cựu chiến binh tỉnh</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Hà Văn Hùng</w:t>
            </w:r>
          </w:p>
        </w:tc>
      </w:tr>
      <w:tr w:rsidR="00C55E6F" w:rsidRPr="00C55E6F" w:rsidTr="0036644C">
        <w:tc>
          <w:tcPr>
            <w:tcW w:w="200"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16</w:t>
            </w:r>
          </w:p>
        </w:tc>
        <w:tc>
          <w:tcPr>
            <w:tcW w:w="2976" w:type="pct"/>
            <w:vAlign w:val="center"/>
          </w:tcPr>
          <w:p w:rsidR="00C55E6F" w:rsidRPr="00C55E6F" w:rsidRDefault="00C55E6F" w:rsidP="00C55E6F">
            <w:pPr>
              <w:spacing w:after="0" w:line="38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Giải pháp thực hiện hiệu quả nhiệm vụ quân sự, quốc phòng địa phương, góp phần giữ vững ổn định chính trị, thúc đẩy phát triển kinh tế, xã hội.</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Quân sự tỉnh</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Trần Báu Hà</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p>
        </w:tc>
      </w:tr>
      <w:tr w:rsidR="00C55E6F" w:rsidRPr="00C55E6F" w:rsidTr="0036644C">
        <w:tc>
          <w:tcPr>
            <w:tcW w:w="200"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17</w:t>
            </w:r>
          </w:p>
        </w:tc>
        <w:tc>
          <w:tcPr>
            <w:tcW w:w="2976" w:type="pct"/>
            <w:vAlign w:val="center"/>
          </w:tcPr>
          <w:p w:rsidR="00C55E6F" w:rsidRPr="00C55E6F" w:rsidRDefault="00C55E6F" w:rsidP="00C55E6F">
            <w:pPr>
              <w:spacing w:after="0" w:line="380" w:lineRule="atLeast"/>
              <w:jc w:val="both"/>
              <w:rPr>
                <w:rFonts w:ascii="Times New Roman" w:eastAsia="Times New Roman" w:hAnsi="Times New Roman" w:cs="Times New Roman"/>
                <w:spacing w:val="-6"/>
                <w:sz w:val="26"/>
                <w:szCs w:val="26"/>
              </w:rPr>
            </w:pPr>
            <w:r w:rsidRPr="00C55E6F">
              <w:rPr>
                <w:rFonts w:ascii="Times New Roman" w:eastAsia="Times New Roman" w:hAnsi="Times New Roman" w:cs="Times New Roman"/>
                <w:spacing w:val="-6"/>
                <w:sz w:val="26"/>
                <w:szCs w:val="26"/>
              </w:rPr>
              <w:t xml:space="preserve"> Giải pháp nâng cao chất lượng, hiệu quả công tác tuyên truyền, phổ biến, giáo dục pháp luật cho Nhân dân. </w:t>
            </w:r>
          </w:p>
          <w:p w:rsidR="00C55E6F" w:rsidRPr="00C55E6F" w:rsidRDefault="00C55E6F" w:rsidP="00C55E6F">
            <w:pPr>
              <w:spacing w:after="0" w:line="380" w:lineRule="atLeast"/>
              <w:jc w:val="both"/>
              <w:rPr>
                <w:rFonts w:ascii="Times New Roman" w:eastAsia="Times New Roman" w:hAnsi="Times New Roman" w:cs="Times New Roman"/>
                <w:spacing w:val="-4"/>
                <w:sz w:val="26"/>
                <w:szCs w:val="26"/>
              </w:rPr>
            </w:pPr>
            <w:r w:rsidRPr="00C55E6F">
              <w:rPr>
                <w:rFonts w:ascii="Times New Roman" w:eastAsia="Times New Roman" w:hAnsi="Times New Roman" w:cs="Times New Roman"/>
                <w:spacing w:val="-4"/>
                <w:sz w:val="26"/>
                <w:szCs w:val="26"/>
              </w:rPr>
              <w:t>Góp ý vào dự thảo Báo cáo chính trị của Ban Chấp hành Trung ương khóa XII trình Đại hội XIII của Đảng.</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Sở Tư pháp</w:t>
            </w:r>
          </w:p>
        </w:tc>
        <w:tc>
          <w:tcPr>
            <w:tcW w:w="912" w:type="pct"/>
            <w:vAlign w:val="center"/>
          </w:tcPr>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Trương Thanh Huyền</w:t>
            </w:r>
          </w:p>
        </w:tc>
      </w:tr>
      <w:tr w:rsidR="00C55E6F" w:rsidRPr="00C55E6F" w:rsidTr="0036644C">
        <w:tc>
          <w:tcPr>
            <w:tcW w:w="200"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18</w:t>
            </w:r>
          </w:p>
        </w:tc>
        <w:tc>
          <w:tcPr>
            <w:tcW w:w="2976" w:type="pct"/>
            <w:vAlign w:val="center"/>
          </w:tcPr>
          <w:p w:rsidR="00C55E6F" w:rsidRPr="00C55E6F" w:rsidRDefault="00C55E6F" w:rsidP="00C55E6F">
            <w:pPr>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Đổi mới nội dung sinh hoạt, nâng cao năng lực lãnh đạo, sức chiến đấu của chi bộ Đảng ở thôn, xóm, khối phố.</w:t>
            </w:r>
          </w:p>
          <w:p w:rsidR="00C55E6F" w:rsidRPr="00C55E6F" w:rsidRDefault="00C55E6F" w:rsidP="00C55E6F">
            <w:pPr>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 Góp ý chương trình hành động của Đại hội Đảng bộ tỉnh lần thứ XIX.</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Đảng bộ huyện </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Hương Sơn</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Đặng Quốc Vinh</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r w:rsidR="00C55E6F" w:rsidRPr="00C55E6F" w:rsidTr="0036644C">
        <w:tc>
          <w:tcPr>
            <w:tcW w:w="200" w:type="pct"/>
          </w:tcPr>
          <w:p w:rsidR="00C55E6F" w:rsidRPr="00C55E6F" w:rsidRDefault="00C55E6F" w:rsidP="00C55E6F">
            <w:pPr>
              <w:spacing w:after="0" w:line="36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19</w:t>
            </w:r>
          </w:p>
        </w:tc>
        <w:tc>
          <w:tcPr>
            <w:tcW w:w="2976" w:type="pct"/>
            <w:vAlign w:val="center"/>
          </w:tcPr>
          <w:p w:rsidR="00C55E6F" w:rsidRPr="00C55E6F" w:rsidRDefault="00C55E6F" w:rsidP="00C55E6F">
            <w:pPr>
              <w:tabs>
                <w:tab w:val="left" w:pos="5211"/>
              </w:tabs>
              <w:spacing w:after="0" w:line="400" w:lineRule="atLeast"/>
              <w:jc w:val="both"/>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Tăng cường và nâng cao chất lượng c</w:t>
            </w:r>
            <w:r w:rsidRPr="00C55E6F">
              <w:rPr>
                <w:rFonts w:ascii="Times New Roman" w:eastAsia="Calibri" w:hAnsi="Times New Roman" w:cs="Times New Roman"/>
                <w:sz w:val="26"/>
                <w:szCs w:val="26"/>
              </w:rPr>
              <w:t xml:space="preserve">ông tác kiểm tra, giám sát, </w:t>
            </w:r>
            <w:proofErr w:type="gramStart"/>
            <w:r w:rsidRPr="00C55E6F">
              <w:rPr>
                <w:rFonts w:ascii="Times New Roman" w:eastAsia="Calibri" w:hAnsi="Times New Roman" w:cs="Times New Roman"/>
                <w:sz w:val="26"/>
                <w:szCs w:val="26"/>
              </w:rPr>
              <w:t>thi</w:t>
            </w:r>
            <w:proofErr w:type="gramEnd"/>
            <w:r w:rsidRPr="00C55E6F">
              <w:rPr>
                <w:rFonts w:ascii="Times New Roman" w:eastAsia="Calibri" w:hAnsi="Times New Roman" w:cs="Times New Roman"/>
                <w:sz w:val="26"/>
                <w:szCs w:val="26"/>
              </w:rPr>
              <w:t xml:space="preserve"> hành kỷ luật Đảng gắn với trách nhiệm nêu gương của người đứng đầu.</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 xml:space="preserve">Đảng bộ huyện </w:t>
            </w:r>
          </w:p>
          <w:p w:rsidR="00C55E6F" w:rsidRPr="00C55E6F" w:rsidRDefault="00C55E6F" w:rsidP="00C55E6F">
            <w:pPr>
              <w:spacing w:after="0" w:line="38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Can Lộc</w:t>
            </w:r>
          </w:p>
        </w:tc>
        <w:tc>
          <w:tcPr>
            <w:tcW w:w="912" w:type="pct"/>
            <w:vAlign w:val="center"/>
          </w:tcPr>
          <w:p w:rsidR="00C55E6F" w:rsidRPr="00C55E6F" w:rsidRDefault="00C55E6F" w:rsidP="00C55E6F">
            <w:pPr>
              <w:spacing w:after="0" w:line="360" w:lineRule="atLeast"/>
              <w:jc w:val="center"/>
              <w:rPr>
                <w:rFonts w:ascii="Times New Roman" w:eastAsia="Times New Roman" w:hAnsi="Times New Roman" w:cs="Times New Roman"/>
                <w:sz w:val="26"/>
                <w:szCs w:val="26"/>
              </w:rPr>
            </w:pPr>
            <w:r w:rsidRPr="00C55E6F">
              <w:rPr>
                <w:rFonts w:ascii="Times New Roman" w:eastAsia="Times New Roman" w:hAnsi="Times New Roman" w:cs="Times New Roman"/>
                <w:sz w:val="26"/>
                <w:szCs w:val="26"/>
              </w:rPr>
              <w:t>Đ/c Nguyễn Thị Gái</w:t>
            </w:r>
          </w:p>
          <w:p w:rsidR="00C55E6F" w:rsidRPr="00C55E6F" w:rsidRDefault="00C55E6F" w:rsidP="00C55E6F">
            <w:pPr>
              <w:spacing w:after="0" w:line="360" w:lineRule="atLeast"/>
              <w:jc w:val="center"/>
              <w:rPr>
                <w:rFonts w:ascii="Times New Roman" w:eastAsia="Times New Roman" w:hAnsi="Times New Roman" w:cs="Times New Roman"/>
                <w:sz w:val="26"/>
                <w:szCs w:val="26"/>
              </w:rPr>
            </w:pPr>
          </w:p>
        </w:tc>
      </w:tr>
    </w:tbl>
    <w:p w:rsidR="00C55E6F" w:rsidRPr="00C55E6F" w:rsidRDefault="00C55E6F" w:rsidP="00C55E6F">
      <w:pPr>
        <w:keepNext/>
        <w:widowControl w:val="0"/>
        <w:suppressAutoHyphens/>
        <w:spacing w:after="0" w:line="240" w:lineRule="auto"/>
        <w:outlineLvl w:val="3"/>
        <w:rPr>
          <w:rFonts w:ascii="Times New Roman" w:eastAsia="Lucida Sans Unicode" w:hAnsi="Times New Roman" w:cs="Tahoma"/>
          <w:b/>
          <w:bCs/>
          <w:sz w:val="16"/>
          <w:szCs w:val="24"/>
          <w:lang w:eastAsia="vi-VN" w:bidi="vi-VN"/>
        </w:rPr>
      </w:pPr>
    </w:p>
    <w:p w:rsidR="002F6E4C" w:rsidRDefault="00C55E6F" w:rsidP="00C55E6F">
      <w:pPr>
        <w:jc w:val="center"/>
      </w:pPr>
      <w:r>
        <w:t>-----</w:t>
      </w:r>
    </w:p>
    <w:sectPr w:rsidR="002F6E4C" w:rsidSect="00C55E6F">
      <w:headerReference w:type="default" r:id="rId6"/>
      <w:pgSz w:w="11907" w:h="16840" w:code="9"/>
      <w:pgMar w:top="964" w:right="737" w:bottom="454" w:left="113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09A" w:rsidRDefault="0052309A">
      <w:pPr>
        <w:spacing w:after="0" w:line="240" w:lineRule="auto"/>
      </w:pPr>
      <w:r>
        <w:separator/>
      </w:r>
    </w:p>
  </w:endnote>
  <w:endnote w:type="continuationSeparator" w:id="0">
    <w:p w:rsidR="0052309A" w:rsidRDefault="00523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09A" w:rsidRDefault="0052309A">
      <w:pPr>
        <w:spacing w:after="0" w:line="240" w:lineRule="auto"/>
      </w:pPr>
      <w:r>
        <w:separator/>
      </w:r>
    </w:p>
  </w:footnote>
  <w:footnote w:type="continuationSeparator" w:id="0">
    <w:p w:rsidR="0052309A" w:rsidRDefault="005230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7E4" w:rsidRDefault="00E9229F" w:rsidP="004E4A08">
    <w:pPr>
      <w:pStyle w:val="Header"/>
      <w:jc w:val="center"/>
    </w:pPr>
    <w:r>
      <w:fldChar w:fldCharType="begin"/>
    </w:r>
    <w:r w:rsidR="0086187F">
      <w:instrText xml:space="preserve"> PAGE   \* MERGEFORMAT </w:instrText>
    </w:r>
    <w:r>
      <w:fldChar w:fldCharType="separate"/>
    </w:r>
    <w:r w:rsidR="00D94D3F">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C55E6F"/>
    <w:rsid w:val="00070D83"/>
    <w:rsid w:val="001F2A77"/>
    <w:rsid w:val="002F6E4C"/>
    <w:rsid w:val="0052309A"/>
    <w:rsid w:val="007555DD"/>
    <w:rsid w:val="0086187F"/>
    <w:rsid w:val="00C55E6F"/>
    <w:rsid w:val="00D94D3F"/>
    <w:rsid w:val="00E9229F"/>
    <w:rsid w:val="00F734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2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55E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5E6F"/>
  </w:style>
  <w:style w:type="paragraph" w:customStyle="1" w:styleId="Char">
    <w:name w:val="Char"/>
    <w:basedOn w:val="Normal"/>
    <w:rsid w:val="00C55E6F"/>
    <w:pPr>
      <w:pageBreakBefore/>
      <w:spacing w:before="100" w:beforeAutospacing="1" w:after="100" w:afterAutospacing="1" w:line="240" w:lineRule="auto"/>
      <w:jc w:val="both"/>
    </w:pPr>
    <w:rPr>
      <w:rFonts w:ascii="Tahoma" w:eastAsia="Times New Roman" w:hAnsi="Tahoma" w:cs="Times New Roman"/>
      <w:sz w:val="20"/>
      <w:szCs w:val="20"/>
    </w:rPr>
  </w:style>
  <w:style w:type="paragraph" w:styleId="BalloonText">
    <w:name w:val="Balloon Text"/>
    <w:basedOn w:val="Normal"/>
    <w:link w:val="BalloonTextChar"/>
    <w:uiPriority w:val="99"/>
    <w:semiHidden/>
    <w:unhideWhenUsed/>
    <w:rsid w:val="00861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2020-08-15T07:42:00Z</cp:lastPrinted>
  <dcterms:created xsi:type="dcterms:W3CDTF">2020-08-16T07:34:00Z</dcterms:created>
  <dcterms:modified xsi:type="dcterms:W3CDTF">2020-08-16T07:34:00Z</dcterms:modified>
</cp:coreProperties>
</file>